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38E64" w14:textId="6B578EB4" w:rsidR="00463B6E" w:rsidRDefault="00463B6E"/>
    <w:p w14:paraId="190A79DE" w14:textId="3FAC58A8" w:rsidR="003C77A0" w:rsidRDefault="003C77A0"/>
    <w:p w14:paraId="3FEB0E63" w14:textId="34C45962" w:rsidR="003C77A0" w:rsidRPr="003C77A0" w:rsidRDefault="003C77A0" w:rsidP="003C77A0">
      <w:pPr>
        <w:jc w:val="center"/>
        <w:rPr>
          <w:b/>
          <w:bCs/>
          <w:sz w:val="32"/>
          <w:szCs w:val="32"/>
        </w:rPr>
      </w:pPr>
      <w:r w:rsidRPr="003C77A0">
        <w:rPr>
          <w:b/>
          <w:bCs/>
          <w:sz w:val="32"/>
          <w:szCs w:val="32"/>
        </w:rPr>
        <w:t>Drawing and Talking Practitioner</w:t>
      </w:r>
    </w:p>
    <w:p w14:paraId="51D2090F" w14:textId="309ADBB2" w:rsidR="003C77A0" w:rsidRPr="003C77A0" w:rsidRDefault="003C77A0" w:rsidP="003C77A0">
      <w:pPr>
        <w:jc w:val="center"/>
        <w:rPr>
          <w:sz w:val="40"/>
          <w:szCs w:val="40"/>
        </w:rPr>
      </w:pPr>
      <w:r w:rsidRPr="003C77A0">
        <w:rPr>
          <w:sz w:val="40"/>
          <w:szCs w:val="40"/>
        </w:rPr>
        <w:t>CPD Recording Sheet</w:t>
      </w:r>
    </w:p>
    <w:p w14:paraId="3DB1053E" w14:textId="58130094" w:rsidR="003C77A0" w:rsidRDefault="003C77A0"/>
    <w:p w14:paraId="0F8555EF" w14:textId="70E85437" w:rsidR="00CA5691" w:rsidRPr="003C77A0" w:rsidRDefault="00CA5691" w:rsidP="00CA5691">
      <w:pPr>
        <w:jc w:val="center"/>
      </w:pPr>
      <w:r>
        <w:rPr>
          <w:lang w:eastAsia="en-GB"/>
        </w:rPr>
        <w:t>“</w:t>
      </w:r>
      <w:r w:rsidRPr="003C77A0">
        <w:rPr>
          <w:lang w:eastAsia="en-GB"/>
        </w:rPr>
        <w:t xml:space="preserve">CPD </w:t>
      </w:r>
      <w:r w:rsidRPr="003C77A0">
        <w:t>is the holistic commitment of professionals towards the enhancement of personal skills and proficiency throughout their careers.</w:t>
      </w:r>
      <w:r>
        <w:t>”</w:t>
      </w:r>
    </w:p>
    <w:p w14:paraId="48696CF2" w14:textId="77777777" w:rsidR="00CA5691" w:rsidRDefault="00CA5691"/>
    <w:p w14:paraId="61028855" w14:textId="024CD1A3" w:rsidR="003C77A0" w:rsidRPr="00CA5691" w:rsidRDefault="003C77A0" w:rsidP="003C77A0">
      <w:pPr>
        <w:rPr>
          <w:b/>
          <w:bCs/>
        </w:rPr>
      </w:pPr>
      <w:r w:rsidRPr="00CA5691">
        <w:rPr>
          <w:b/>
          <w:bCs/>
        </w:rPr>
        <w:t xml:space="preserve">What is </w:t>
      </w:r>
      <w:r w:rsidR="00CA5691" w:rsidRPr="00CA5691">
        <w:rPr>
          <w:b/>
          <w:bCs/>
        </w:rPr>
        <w:t>Continuing Professional Development (CPD)</w:t>
      </w:r>
      <w:r w:rsidRPr="00CA5691">
        <w:rPr>
          <w:b/>
          <w:bCs/>
        </w:rPr>
        <w:t>?</w:t>
      </w:r>
    </w:p>
    <w:p w14:paraId="0DD60BA5" w14:textId="77777777" w:rsidR="00CA5691" w:rsidRPr="00CA5691" w:rsidRDefault="00CA5691" w:rsidP="00CA5691">
      <w:r w:rsidRPr="00CA5691">
        <w:t>CPD stands for Continuing Professional Development (CPD) and is the term used to describe the learning activities professionals engage in to develop and enhance their abilities. It enables learning to become conscious and proactive, rather than passive and reactive.</w:t>
      </w:r>
    </w:p>
    <w:p w14:paraId="3B793178" w14:textId="77777777" w:rsidR="00CA5691" w:rsidRDefault="00CA5691" w:rsidP="00CA5691"/>
    <w:p w14:paraId="678962E6" w14:textId="09026213" w:rsidR="00CA5691" w:rsidRPr="00CA5691" w:rsidRDefault="00CA5691" w:rsidP="00CA5691">
      <w:r w:rsidRPr="00CA5691">
        <w:t>CPD combines different methodologies to learning, such as training workshops, conferences and events, e-learning programs, best practice techniques and ideas sharing, all focused for an individual to improve and have effective professional development. There are over 1000 institutes &amp; professional bodies across the UK, a number that is forecast to increase.</w:t>
      </w:r>
    </w:p>
    <w:p w14:paraId="06211717" w14:textId="1CA406F8" w:rsidR="00CA5691" w:rsidRDefault="00CA5691" w:rsidP="003C77A0"/>
    <w:p w14:paraId="7D55A56E" w14:textId="77777777" w:rsidR="00CA5691" w:rsidRPr="00CA5691" w:rsidRDefault="00CA5691" w:rsidP="00CA5691">
      <w:r w:rsidRPr="00CA5691">
        <w:t>Engaging in Continuing Professional Development ensures that both academic and practical qualifications do not become out-dated or obsolete; allowing individuals to continually ‘up skill’ or ‘re-skill’ themselves, regardless of occupation, age or educational level.</w:t>
      </w:r>
    </w:p>
    <w:p w14:paraId="720D6C8B" w14:textId="77777777" w:rsidR="003C77A0" w:rsidRDefault="003C77A0"/>
    <w:p w14:paraId="466F2D37" w14:textId="22A5E340" w:rsidR="003C77A0" w:rsidRPr="00561070" w:rsidRDefault="003C77A0">
      <w:r w:rsidRPr="00CA5691">
        <w:rPr>
          <w:b/>
          <w:bCs/>
        </w:rPr>
        <w:t>Types of CPD?</w:t>
      </w:r>
      <w:r w:rsidR="00561070">
        <w:rPr>
          <w:b/>
          <w:bCs/>
        </w:rPr>
        <w:t xml:space="preserve"> </w:t>
      </w:r>
      <w:r w:rsidR="00561070">
        <w:t xml:space="preserve">(For more information: </w:t>
      </w:r>
      <w:hyperlink r:id="rId7" w:history="1">
        <w:r w:rsidR="00561070" w:rsidRPr="000B409B">
          <w:rPr>
            <w:rStyle w:val="Hyperlink"/>
          </w:rPr>
          <w:t>www.hcpc-uk.org/cpd/your-cpd/cpd-activities</w:t>
        </w:r>
      </w:hyperlink>
      <w:r w:rsidR="00561070">
        <w:t xml:space="preserve">) </w:t>
      </w:r>
    </w:p>
    <w:p w14:paraId="1C435E49" w14:textId="77777777" w:rsidR="00CA5691" w:rsidRPr="00CA5691" w:rsidRDefault="00CA5691" w:rsidP="00CA5691">
      <w:pPr>
        <w:pStyle w:val="ListParagraph"/>
        <w:numPr>
          <w:ilvl w:val="0"/>
          <w:numId w:val="3"/>
        </w:numPr>
        <w:rPr>
          <w:i/>
          <w:iCs/>
          <w:sz w:val="22"/>
          <w:szCs w:val="22"/>
        </w:rPr>
      </w:pPr>
      <w:r w:rsidRPr="00CA5691">
        <w:rPr>
          <w:b/>
          <w:bCs/>
        </w:rPr>
        <w:t>Work-based learning.</w:t>
      </w:r>
      <w:r w:rsidRPr="00CA5691">
        <w:t xml:space="preserve"> </w:t>
      </w:r>
      <w:r w:rsidRPr="00CA5691">
        <w:rPr>
          <w:i/>
          <w:iCs/>
          <w:sz w:val="22"/>
          <w:szCs w:val="22"/>
        </w:rPr>
        <w:t>For example, reflecting on experiences at work, considering feedback from service users or being a member of a committee.</w:t>
      </w:r>
    </w:p>
    <w:p w14:paraId="5F84D648" w14:textId="77777777" w:rsidR="00CA5691" w:rsidRPr="00CA5691" w:rsidRDefault="00CA5691" w:rsidP="00CA5691">
      <w:pPr>
        <w:pStyle w:val="ListParagraph"/>
        <w:numPr>
          <w:ilvl w:val="0"/>
          <w:numId w:val="3"/>
        </w:numPr>
      </w:pPr>
      <w:r w:rsidRPr="00CA5691">
        <w:rPr>
          <w:b/>
          <w:bCs/>
        </w:rPr>
        <w:t>Professional activity.</w:t>
      </w:r>
      <w:r w:rsidRPr="00CA5691">
        <w:t xml:space="preserve"> </w:t>
      </w:r>
      <w:r w:rsidRPr="00CA5691">
        <w:rPr>
          <w:i/>
          <w:iCs/>
          <w:sz w:val="22"/>
          <w:szCs w:val="22"/>
        </w:rPr>
        <w:t>For example, being involved in a professional body or giving a presentation at a conference.</w:t>
      </w:r>
    </w:p>
    <w:p w14:paraId="061D781A" w14:textId="77777777" w:rsidR="00CA5691" w:rsidRPr="00CA5691" w:rsidRDefault="00CA5691" w:rsidP="00CA5691">
      <w:pPr>
        <w:pStyle w:val="ListParagraph"/>
        <w:numPr>
          <w:ilvl w:val="0"/>
          <w:numId w:val="3"/>
        </w:numPr>
      </w:pPr>
      <w:r w:rsidRPr="00CA5691">
        <w:rPr>
          <w:b/>
          <w:bCs/>
        </w:rPr>
        <w:t>Formal education.</w:t>
      </w:r>
      <w:r w:rsidRPr="00CA5691">
        <w:t xml:space="preserve"> </w:t>
      </w:r>
      <w:r w:rsidRPr="00CA5691">
        <w:rPr>
          <w:i/>
          <w:iCs/>
          <w:sz w:val="22"/>
          <w:szCs w:val="22"/>
        </w:rPr>
        <w:t>For example, going on formal courses or carrying out research.</w:t>
      </w:r>
    </w:p>
    <w:p w14:paraId="33953F29" w14:textId="77777777" w:rsidR="00CA5691" w:rsidRPr="00CA5691" w:rsidRDefault="00CA5691" w:rsidP="00CA5691">
      <w:pPr>
        <w:pStyle w:val="ListParagraph"/>
        <w:numPr>
          <w:ilvl w:val="0"/>
          <w:numId w:val="3"/>
        </w:numPr>
      </w:pPr>
      <w:r w:rsidRPr="00CA5691">
        <w:rPr>
          <w:b/>
          <w:bCs/>
        </w:rPr>
        <w:t>Self-directed learning.</w:t>
      </w:r>
      <w:r w:rsidRPr="00CA5691">
        <w:t xml:space="preserve"> </w:t>
      </w:r>
      <w:r w:rsidRPr="00CA5691">
        <w:rPr>
          <w:i/>
          <w:iCs/>
          <w:sz w:val="22"/>
          <w:szCs w:val="22"/>
        </w:rPr>
        <w:t>For example, reading articles or books.</w:t>
      </w:r>
    </w:p>
    <w:p w14:paraId="29614456" w14:textId="138759B5" w:rsidR="003C77A0" w:rsidRDefault="003C77A0"/>
    <w:p w14:paraId="4A892CA6" w14:textId="1749ABB3" w:rsidR="003C77A0" w:rsidRPr="003C77A0" w:rsidRDefault="003C77A0">
      <w:pPr>
        <w:rPr>
          <w:b/>
          <w:bCs/>
        </w:rPr>
      </w:pPr>
      <w:r w:rsidRPr="003C77A0">
        <w:rPr>
          <w:b/>
          <w:bCs/>
        </w:rPr>
        <w:t>Verifiable CPD vs General CPD?</w:t>
      </w:r>
    </w:p>
    <w:p w14:paraId="7A8332C4" w14:textId="660CCA51" w:rsidR="003C77A0" w:rsidRDefault="003C77A0">
      <w:r>
        <w:t>The CPD Certification Service (</w:t>
      </w:r>
      <w:hyperlink r:id="rId8" w:history="1">
        <w:r w:rsidRPr="000B409B">
          <w:rPr>
            <w:rStyle w:val="Hyperlink"/>
          </w:rPr>
          <w:t>www.cpduk.co.uk</w:t>
        </w:r>
      </w:hyperlink>
      <w:r>
        <w:t>) is the professional body that can award ‘Verifiable CPD’ and you can recognise them by their logo. Any activity that you undertake that is verified by the CPD Certification Service (e.g. Drawing and Talking Training) can count towards verifiable CPD. Any other type of learning, development or growth (as mentioned above) counts towards General CPD.</w:t>
      </w:r>
    </w:p>
    <w:p w14:paraId="1D91BD43" w14:textId="6A4A973B" w:rsidR="003C77A0" w:rsidRDefault="003C77A0"/>
    <w:p w14:paraId="4A989830" w14:textId="5B13368A" w:rsidR="00CA5691" w:rsidRDefault="00CA5691"/>
    <w:p w14:paraId="0B202274" w14:textId="6AD67934" w:rsidR="00CA5691" w:rsidRDefault="00CA5691"/>
    <w:p w14:paraId="522C1CA6" w14:textId="77777777" w:rsidR="00CA5691" w:rsidRPr="003C77A0" w:rsidRDefault="00CA5691" w:rsidP="00CA5691">
      <w:pPr>
        <w:jc w:val="center"/>
        <w:rPr>
          <w:b/>
          <w:bCs/>
          <w:sz w:val="32"/>
          <w:szCs w:val="32"/>
        </w:rPr>
      </w:pPr>
      <w:r w:rsidRPr="003C77A0">
        <w:rPr>
          <w:b/>
          <w:bCs/>
          <w:sz w:val="32"/>
          <w:szCs w:val="32"/>
        </w:rPr>
        <w:t>Drawing and Talking Practitioner</w:t>
      </w:r>
    </w:p>
    <w:p w14:paraId="40F4C184" w14:textId="09B3F67F" w:rsidR="00CA5691" w:rsidRPr="00CA5691" w:rsidRDefault="00CA5691" w:rsidP="00CA5691">
      <w:pPr>
        <w:jc w:val="center"/>
        <w:rPr>
          <w:sz w:val="40"/>
          <w:szCs w:val="40"/>
        </w:rPr>
      </w:pPr>
      <w:r w:rsidRPr="003C77A0">
        <w:rPr>
          <w:sz w:val="40"/>
          <w:szCs w:val="40"/>
        </w:rPr>
        <w:t>CPD Recording Sheet</w:t>
      </w:r>
    </w:p>
    <w:p w14:paraId="74F766B5" w14:textId="77777777" w:rsidR="00CA5691" w:rsidRDefault="00CA5691"/>
    <w:tbl>
      <w:tblPr>
        <w:tblStyle w:val="TableGrid"/>
        <w:tblW w:w="0" w:type="auto"/>
        <w:tblLook w:val="04A0" w:firstRow="1" w:lastRow="0" w:firstColumn="1" w:lastColumn="0" w:noHBand="0" w:noVBand="1"/>
      </w:tblPr>
      <w:tblGrid>
        <w:gridCol w:w="1555"/>
        <w:gridCol w:w="2445"/>
        <w:gridCol w:w="2445"/>
        <w:gridCol w:w="2445"/>
        <w:gridCol w:w="2445"/>
        <w:gridCol w:w="1276"/>
        <w:gridCol w:w="1339"/>
      </w:tblGrid>
      <w:tr w:rsidR="00CA5691" w14:paraId="1EC64CE1" w14:textId="77777777" w:rsidTr="00CA5691">
        <w:tc>
          <w:tcPr>
            <w:tcW w:w="1555" w:type="dxa"/>
            <w:shd w:val="clear" w:color="auto" w:fill="D9D9D9" w:themeFill="background1" w:themeFillShade="D9"/>
          </w:tcPr>
          <w:p w14:paraId="5D26039D" w14:textId="611A021E" w:rsidR="003C77A0" w:rsidRDefault="003C77A0" w:rsidP="00CA5691">
            <w:pPr>
              <w:jc w:val="center"/>
            </w:pPr>
            <w:r>
              <w:rPr>
                <w:b/>
                <w:bCs/>
              </w:rPr>
              <w:t>Date</w:t>
            </w:r>
          </w:p>
        </w:tc>
        <w:tc>
          <w:tcPr>
            <w:tcW w:w="2445" w:type="dxa"/>
            <w:shd w:val="clear" w:color="auto" w:fill="D9D9D9" w:themeFill="background1" w:themeFillShade="D9"/>
          </w:tcPr>
          <w:p w14:paraId="16657F85" w14:textId="3DD03428" w:rsidR="003C77A0" w:rsidRDefault="003C77A0" w:rsidP="00CA5691">
            <w:pPr>
              <w:jc w:val="center"/>
            </w:pPr>
            <w:r>
              <w:rPr>
                <w:b/>
                <w:bCs/>
              </w:rPr>
              <w:t>Course/Activity</w:t>
            </w:r>
          </w:p>
        </w:tc>
        <w:tc>
          <w:tcPr>
            <w:tcW w:w="2445" w:type="dxa"/>
            <w:shd w:val="clear" w:color="auto" w:fill="D9D9D9" w:themeFill="background1" w:themeFillShade="D9"/>
          </w:tcPr>
          <w:p w14:paraId="4ED9D0DB" w14:textId="776DB4A6" w:rsidR="003C77A0" w:rsidRDefault="003C77A0" w:rsidP="00CA5691">
            <w:pPr>
              <w:jc w:val="center"/>
            </w:pPr>
            <w:r>
              <w:rPr>
                <w:b/>
                <w:bCs/>
              </w:rPr>
              <w:t>What did you learn?</w:t>
            </w:r>
          </w:p>
        </w:tc>
        <w:tc>
          <w:tcPr>
            <w:tcW w:w="2445" w:type="dxa"/>
            <w:shd w:val="clear" w:color="auto" w:fill="D9D9D9" w:themeFill="background1" w:themeFillShade="D9"/>
          </w:tcPr>
          <w:p w14:paraId="152E3C99" w14:textId="46B84781" w:rsidR="003C77A0" w:rsidRDefault="003C77A0" w:rsidP="00CA5691">
            <w:pPr>
              <w:jc w:val="center"/>
            </w:pPr>
            <w:r>
              <w:rPr>
                <w:b/>
                <w:bCs/>
              </w:rPr>
              <w:t>How will you use what you learned?</w:t>
            </w:r>
          </w:p>
        </w:tc>
        <w:tc>
          <w:tcPr>
            <w:tcW w:w="2445" w:type="dxa"/>
            <w:shd w:val="clear" w:color="auto" w:fill="D9D9D9" w:themeFill="background1" w:themeFillShade="D9"/>
          </w:tcPr>
          <w:p w14:paraId="29D787A9" w14:textId="70F7FEA7" w:rsidR="003C77A0" w:rsidRPr="003C77A0" w:rsidRDefault="003C77A0" w:rsidP="00CA5691">
            <w:pPr>
              <w:jc w:val="center"/>
              <w:rPr>
                <w:b/>
                <w:bCs/>
              </w:rPr>
            </w:pPr>
            <w:r>
              <w:rPr>
                <w:b/>
                <w:bCs/>
              </w:rPr>
              <w:t>Further CPD required for this area?</w:t>
            </w:r>
          </w:p>
        </w:tc>
        <w:tc>
          <w:tcPr>
            <w:tcW w:w="1276" w:type="dxa"/>
            <w:shd w:val="clear" w:color="auto" w:fill="D9D9D9" w:themeFill="background1" w:themeFillShade="D9"/>
          </w:tcPr>
          <w:p w14:paraId="4C7C1C36" w14:textId="6210897D" w:rsidR="003C77A0" w:rsidRPr="003C77A0" w:rsidRDefault="003C77A0" w:rsidP="00CA5691">
            <w:pPr>
              <w:jc w:val="center"/>
              <w:rPr>
                <w:b/>
                <w:bCs/>
              </w:rPr>
            </w:pPr>
            <w:r>
              <w:rPr>
                <w:b/>
                <w:bCs/>
              </w:rPr>
              <w:t>Verifiable CPD Hours</w:t>
            </w:r>
          </w:p>
        </w:tc>
        <w:tc>
          <w:tcPr>
            <w:tcW w:w="1339" w:type="dxa"/>
            <w:shd w:val="clear" w:color="auto" w:fill="D9D9D9" w:themeFill="background1" w:themeFillShade="D9"/>
          </w:tcPr>
          <w:p w14:paraId="505317D6" w14:textId="055C4490" w:rsidR="003C77A0" w:rsidRPr="003C77A0" w:rsidRDefault="003C77A0" w:rsidP="00CA5691">
            <w:pPr>
              <w:jc w:val="center"/>
              <w:rPr>
                <w:b/>
                <w:bCs/>
              </w:rPr>
            </w:pPr>
            <w:r>
              <w:rPr>
                <w:b/>
                <w:bCs/>
              </w:rPr>
              <w:t>General CPD Hours</w:t>
            </w:r>
          </w:p>
        </w:tc>
      </w:tr>
      <w:tr w:rsidR="003C77A0" w14:paraId="27934727" w14:textId="77777777" w:rsidTr="00CA5691">
        <w:tc>
          <w:tcPr>
            <w:tcW w:w="1555" w:type="dxa"/>
          </w:tcPr>
          <w:p w14:paraId="388008F0" w14:textId="6BEFF538" w:rsidR="003C77A0" w:rsidRDefault="003C77A0"/>
        </w:tc>
        <w:tc>
          <w:tcPr>
            <w:tcW w:w="2445" w:type="dxa"/>
          </w:tcPr>
          <w:p w14:paraId="22E3B7AE" w14:textId="77777777" w:rsidR="003C77A0" w:rsidRDefault="003C77A0"/>
        </w:tc>
        <w:tc>
          <w:tcPr>
            <w:tcW w:w="2445" w:type="dxa"/>
          </w:tcPr>
          <w:p w14:paraId="150A558C" w14:textId="77777777" w:rsidR="003C77A0" w:rsidRDefault="003C77A0"/>
        </w:tc>
        <w:tc>
          <w:tcPr>
            <w:tcW w:w="2445" w:type="dxa"/>
          </w:tcPr>
          <w:p w14:paraId="48808C56" w14:textId="77777777" w:rsidR="003C77A0" w:rsidRDefault="003C77A0"/>
        </w:tc>
        <w:tc>
          <w:tcPr>
            <w:tcW w:w="2445" w:type="dxa"/>
          </w:tcPr>
          <w:p w14:paraId="0694AD17" w14:textId="77777777" w:rsidR="003C77A0" w:rsidRDefault="003C77A0"/>
        </w:tc>
        <w:tc>
          <w:tcPr>
            <w:tcW w:w="1276" w:type="dxa"/>
          </w:tcPr>
          <w:p w14:paraId="10C109C6" w14:textId="77777777" w:rsidR="003C77A0" w:rsidRDefault="003C77A0"/>
        </w:tc>
        <w:tc>
          <w:tcPr>
            <w:tcW w:w="1339" w:type="dxa"/>
          </w:tcPr>
          <w:p w14:paraId="061463E1" w14:textId="77777777" w:rsidR="003C77A0" w:rsidRDefault="003C77A0"/>
          <w:p w14:paraId="0ED2CAD2" w14:textId="77777777" w:rsidR="00CA5691" w:rsidRDefault="00CA5691"/>
          <w:p w14:paraId="58A0B02B" w14:textId="5748618A" w:rsidR="00CA5691" w:rsidRDefault="00CA5691"/>
        </w:tc>
      </w:tr>
      <w:tr w:rsidR="00CA5691" w14:paraId="613F90D8" w14:textId="77777777" w:rsidTr="00CA5691">
        <w:tc>
          <w:tcPr>
            <w:tcW w:w="1555" w:type="dxa"/>
          </w:tcPr>
          <w:p w14:paraId="423C1D08" w14:textId="77777777" w:rsidR="00CA5691" w:rsidRDefault="00CA5691"/>
        </w:tc>
        <w:tc>
          <w:tcPr>
            <w:tcW w:w="2445" w:type="dxa"/>
          </w:tcPr>
          <w:p w14:paraId="173282DE" w14:textId="77777777" w:rsidR="00CA5691" w:rsidRDefault="00CA5691"/>
        </w:tc>
        <w:tc>
          <w:tcPr>
            <w:tcW w:w="2445" w:type="dxa"/>
          </w:tcPr>
          <w:p w14:paraId="07D332A7" w14:textId="77777777" w:rsidR="00CA5691" w:rsidRDefault="00CA5691"/>
        </w:tc>
        <w:tc>
          <w:tcPr>
            <w:tcW w:w="2445" w:type="dxa"/>
          </w:tcPr>
          <w:p w14:paraId="4C4AE664" w14:textId="77777777" w:rsidR="00CA5691" w:rsidRDefault="00CA5691"/>
        </w:tc>
        <w:tc>
          <w:tcPr>
            <w:tcW w:w="2445" w:type="dxa"/>
          </w:tcPr>
          <w:p w14:paraId="70756D3B" w14:textId="77777777" w:rsidR="00CA5691" w:rsidRDefault="00CA5691"/>
        </w:tc>
        <w:tc>
          <w:tcPr>
            <w:tcW w:w="1276" w:type="dxa"/>
          </w:tcPr>
          <w:p w14:paraId="63EC67A5" w14:textId="77777777" w:rsidR="00CA5691" w:rsidRDefault="00CA5691"/>
        </w:tc>
        <w:tc>
          <w:tcPr>
            <w:tcW w:w="1339" w:type="dxa"/>
          </w:tcPr>
          <w:p w14:paraId="00F84CDB" w14:textId="77777777" w:rsidR="00CA5691" w:rsidRDefault="00CA5691"/>
          <w:p w14:paraId="0048EBC5" w14:textId="77777777" w:rsidR="00CA5691" w:rsidRDefault="00CA5691"/>
          <w:p w14:paraId="7F50FE7A" w14:textId="088999B2" w:rsidR="00CA5691" w:rsidRDefault="00CA5691"/>
        </w:tc>
      </w:tr>
      <w:tr w:rsidR="00CA5691" w14:paraId="0DDA7BA6" w14:textId="77777777" w:rsidTr="00CA5691">
        <w:tc>
          <w:tcPr>
            <w:tcW w:w="1555" w:type="dxa"/>
          </w:tcPr>
          <w:p w14:paraId="5EA4987E" w14:textId="77777777" w:rsidR="00CA5691" w:rsidRDefault="00CA5691"/>
        </w:tc>
        <w:tc>
          <w:tcPr>
            <w:tcW w:w="2445" w:type="dxa"/>
          </w:tcPr>
          <w:p w14:paraId="6B7AF46F" w14:textId="77777777" w:rsidR="00CA5691" w:rsidRDefault="00CA5691"/>
        </w:tc>
        <w:tc>
          <w:tcPr>
            <w:tcW w:w="2445" w:type="dxa"/>
          </w:tcPr>
          <w:p w14:paraId="67003E48" w14:textId="77777777" w:rsidR="00CA5691" w:rsidRDefault="00CA5691"/>
        </w:tc>
        <w:tc>
          <w:tcPr>
            <w:tcW w:w="2445" w:type="dxa"/>
          </w:tcPr>
          <w:p w14:paraId="0F624905" w14:textId="77777777" w:rsidR="00CA5691" w:rsidRDefault="00CA5691"/>
        </w:tc>
        <w:tc>
          <w:tcPr>
            <w:tcW w:w="2445" w:type="dxa"/>
          </w:tcPr>
          <w:p w14:paraId="4897F7C4" w14:textId="77777777" w:rsidR="00CA5691" w:rsidRDefault="00CA5691"/>
        </w:tc>
        <w:tc>
          <w:tcPr>
            <w:tcW w:w="1276" w:type="dxa"/>
          </w:tcPr>
          <w:p w14:paraId="090907D4" w14:textId="77777777" w:rsidR="00CA5691" w:rsidRDefault="00CA5691"/>
        </w:tc>
        <w:tc>
          <w:tcPr>
            <w:tcW w:w="1339" w:type="dxa"/>
          </w:tcPr>
          <w:p w14:paraId="1F6D3B79" w14:textId="77777777" w:rsidR="00CA5691" w:rsidRDefault="00CA5691"/>
          <w:p w14:paraId="62466535" w14:textId="77777777" w:rsidR="00CA5691" w:rsidRDefault="00CA5691"/>
          <w:p w14:paraId="3A7DF987" w14:textId="3C8F5897" w:rsidR="00CA5691" w:rsidRDefault="00CA5691"/>
        </w:tc>
      </w:tr>
      <w:tr w:rsidR="00CA5691" w14:paraId="5E0E704A" w14:textId="77777777" w:rsidTr="00CA5691">
        <w:tc>
          <w:tcPr>
            <w:tcW w:w="1555" w:type="dxa"/>
          </w:tcPr>
          <w:p w14:paraId="4EB34CB5" w14:textId="77777777" w:rsidR="00CA5691" w:rsidRDefault="00CA5691"/>
        </w:tc>
        <w:tc>
          <w:tcPr>
            <w:tcW w:w="2445" w:type="dxa"/>
          </w:tcPr>
          <w:p w14:paraId="4F929B83" w14:textId="77777777" w:rsidR="00CA5691" w:rsidRDefault="00CA5691"/>
        </w:tc>
        <w:tc>
          <w:tcPr>
            <w:tcW w:w="2445" w:type="dxa"/>
          </w:tcPr>
          <w:p w14:paraId="4664CFAC" w14:textId="77777777" w:rsidR="00CA5691" w:rsidRDefault="00CA5691"/>
        </w:tc>
        <w:tc>
          <w:tcPr>
            <w:tcW w:w="2445" w:type="dxa"/>
          </w:tcPr>
          <w:p w14:paraId="247FE695" w14:textId="77777777" w:rsidR="00CA5691" w:rsidRDefault="00CA5691"/>
        </w:tc>
        <w:tc>
          <w:tcPr>
            <w:tcW w:w="2445" w:type="dxa"/>
          </w:tcPr>
          <w:p w14:paraId="59BDA796" w14:textId="77777777" w:rsidR="00CA5691" w:rsidRDefault="00CA5691"/>
        </w:tc>
        <w:tc>
          <w:tcPr>
            <w:tcW w:w="1276" w:type="dxa"/>
          </w:tcPr>
          <w:p w14:paraId="5BD30DF1" w14:textId="77777777" w:rsidR="00CA5691" w:rsidRDefault="00CA5691"/>
        </w:tc>
        <w:tc>
          <w:tcPr>
            <w:tcW w:w="1339" w:type="dxa"/>
          </w:tcPr>
          <w:p w14:paraId="051D9051" w14:textId="77777777" w:rsidR="00CA5691" w:rsidRDefault="00CA5691"/>
          <w:p w14:paraId="6A262199" w14:textId="77777777" w:rsidR="00CA5691" w:rsidRDefault="00CA5691"/>
          <w:p w14:paraId="4ACAB855" w14:textId="5A362494" w:rsidR="00CA5691" w:rsidRDefault="00CA5691"/>
        </w:tc>
      </w:tr>
      <w:tr w:rsidR="00CA5691" w14:paraId="18ED05B7" w14:textId="77777777" w:rsidTr="00CA5691">
        <w:tc>
          <w:tcPr>
            <w:tcW w:w="1555" w:type="dxa"/>
          </w:tcPr>
          <w:p w14:paraId="6AF6B7CC" w14:textId="77777777" w:rsidR="00CA5691" w:rsidRDefault="00CA5691"/>
        </w:tc>
        <w:tc>
          <w:tcPr>
            <w:tcW w:w="2445" w:type="dxa"/>
          </w:tcPr>
          <w:p w14:paraId="15F6030D" w14:textId="77777777" w:rsidR="00CA5691" w:rsidRDefault="00CA5691"/>
        </w:tc>
        <w:tc>
          <w:tcPr>
            <w:tcW w:w="2445" w:type="dxa"/>
          </w:tcPr>
          <w:p w14:paraId="19DFB99B" w14:textId="77777777" w:rsidR="00CA5691" w:rsidRDefault="00CA5691"/>
        </w:tc>
        <w:tc>
          <w:tcPr>
            <w:tcW w:w="2445" w:type="dxa"/>
          </w:tcPr>
          <w:p w14:paraId="36E02568" w14:textId="77777777" w:rsidR="00CA5691" w:rsidRDefault="00CA5691"/>
        </w:tc>
        <w:tc>
          <w:tcPr>
            <w:tcW w:w="2445" w:type="dxa"/>
          </w:tcPr>
          <w:p w14:paraId="5007E62A" w14:textId="77777777" w:rsidR="00CA5691" w:rsidRDefault="00CA5691"/>
        </w:tc>
        <w:tc>
          <w:tcPr>
            <w:tcW w:w="1276" w:type="dxa"/>
          </w:tcPr>
          <w:p w14:paraId="5A15BBDD" w14:textId="77777777" w:rsidR="00CA5691" w:rsidRDefault="00CA5691"/>
        </w:tc>
        <w:tc>
          <w:tcPr>
            <w:tcW w:w="1339" w:type="dxa"/>
          </w:tcPr>
          <w:p w14:paraId="65C7BFD3" w14:textId="77777777" w:rsidR="00CA5691" w:rsidRDefault="00CA5691"/>
          <w:p w14:paraId="79AF82C2" w14:textId="77777777" w:rsidR="00CA5691" w:rsidRDefault="00CA5691"/>
          <w:p w14:paraId="0ED4E8A0" w14:textId="3B16EDD9" w:rsidR="00CA5691" w:rsidRDefault="00CA5691"/>
        </w:tc>
      </w:tr>
      <w:tr w:rsidR="00CA5691" w14:paraId="08DA28D0" w14:textId="77777777" w:rsidTr="00CA5691">
        <w:tc>
          <w:tcPr>
            <w:tcW w:w="1555" w:type="dxa"/>
          </w:tcPr>
          <w:p w14:paraId="5800EAD0" w14:textId="77777777" w:rsidR="00CA5691" w:rsidRDefault="00CA5691"/>
        </w:tc>
        <w:tc>
          <w:tcPr>
            <w:tcW w:w="2445" w:type="dxa"/>
          </w:tcPr>
          <w:p w14:paraId="363D0348" w14:textId="77777777" w:rsidR="00CA5691" w:rsidRDefault="00CA5691"/>
        </w:tc>
        <w:tc>
          <w:tcPr>
            <w:tcW w:w="2445" w:type="dxa"/>
          </w:tcPr>
          <w:p w14:paraId="5DB3B334" w14:textId="77777777" w:rsidR="00CA5691" w:rsidRDefault="00CA5691"/>
        </w:tc>
        <w:tc>
          <w:tcPr>
            <w:tcW w:w="2445" w:type="dxa"/>
          </w:tcPr>
          <w:p w14:paraId="51EEA7C2" w14:textId="77777777" w:rsidR="00CA5691" w:rsidRDefault="00CA5691"/>
        </w:tc>
        <w:tc>
          <w:tcPr>
            <w:tcW w:w="2445" w:type="dxa"/>
          </w:tcPr>
          <w:p w14:paraId="4BA69D76" w14:textId="77777777" w:rsidR="00CA5691" w:rsidRDefault="00CA5691"/>
        </w:tc>
        <w:tc>
          <w:tcPr>
            <w:tcW w:w="1276" w:type="dxa"/>
          </w:tcPr>
          <w:p w14:paraId="51F3857E" w14:textId="77777777" w:rsidR="00CA5691" w:rsidRDefault="00CA5691"/>
        </w:tc>
        <w:tc>
          <w:tcPr>
            <w:tcW w:w="1339" w:type="dxa"/>
          </w:tcPr>
          <w:p w14:paraId="51FCB6E3" w14:textId="77777777" w:rsidR="00CA5691" w:rsidRDefault="00CA5691"/>
          <w:p w14:paraId="2EC48C84" w14:textId="77777777" w:rsidR="00CA5691" w:rsidRDefault="00CA5691"/>
          <w:p w14:paraId="06551382" w14:textId="67010FB5" w:rsidR="00CA5691" w:rsidRDefault="00CA5691"/>
        </w:tc>
      </w:tr>
      <w:tr w:rsidR="00CA5691" w14:paraId="7789E97C" w14:textId="77777777" w:rsidTr="00CA5691">
        <w:tc>
          <w:tcPr>
            <w:tcW w:w="1555" w:type="dxa"/>
          </w:tcPr>
          <w:p w14:paraId="2437D17B" w14:textId="77777777" w:rsidR="00CA5691" w:rsidRDefault="00CA5691"/>
        </w:tc>
        <w:tc>
          <w:tcPr>
            <w:tcW w:w="2445" w:type="dxa"/>
          </w:tcPr>
          <w:p w14:paraId="0C6C298A" w14:textId="77777777" w:rsidR="00CA5691" w:rsidRDefault="00CA5691"/>
        </w:tc>
        <w:tc>
          <w:tcPr>
            <w:tcW w:w="2445" w:type="dxa"/>
          </w:tcPr>
          <w:p w14:paraId="2C823C0C" w14:textId="77777777" w:rsidR="00CA5691" w:rsidRDefault="00CA5691"/>
        </w:tc>
        <w:tc>
          <w:tcPr>
            <w:tcW w:w="2445" w:type="dxa"/>
          </w:tcPr>
          <w:p w14:paraId="1B465295" w14:textId="77777777" w:rsidR="00CA5691" w:rsidRDefault="00CA5691"/>
        </w:tc>
        <w:tc>
          <w:tcPr>
            <w:tcW w:w="2445" w:type="dxa"/>
          </w:tcPr>
          <w:p w14:paraId="73DAD6C6" w14:textId="77777777" w:rsidR="00CA5691" w:rsidRDefault="00CA5691"/>
        </w:tc>
        <w:tc>
          <w:tcPr>
            <w:tcW w:w="1276" w:type="dxa"/>
          </w:tcPr>
          <w:p w14:paraId="2D6E500F" w14:textId="77777777" w:rsidR="00CA5691" w:rsidRDefault="00CA5691"/>
        </w:tc>
        <w:tc>
          <w:tcPr>
            <w:tcW w:w="1339" w:type="dxa"/>
          </w:tcPr>
          <w:p w14:paraId="10CE3DA5" w14:textId="77777777" w:rsidR="00CA5691" w:rsidRDefault="00CA5691"/>
          <w:p w14:paraId="7D0881FB" w14:textId="77777777" w:rsidR="00CA5691" w:rsidRDefault="00CA5691"/>
          <w:p w14:paraId="7C02191A" w14:textId="531F90F2" w:rsidR="00CA5691" w:rsidRDefault="00CA5691"/>
        </w:tc>
      </w:tr>
    </w:tbl>
    <w:p w14:paraId="43B65AD2" w14:textId="77777777" w:rsidR="003C77A0" w:rsidRPr="00CA5691" w:rsidRDefault="003C77A0">
      <w:pPr>
        <w:rPr>
          <w:b/>
          <w:bCs/>
          <w:sz w:val="4"/>
          <w:szCs w:val="4"/>
        </w:rPr>
      </w:pPr>
    </w:p>
    <w:sectPr w:rsidR="003C77A0" w:rsidRPr="00CA5691" w:rsidSect="003C77A0">
      <w:headerReference w:type="default" r:id="rId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B069" w14:textId="77777777" w:rsidR="00A40E13" w:rsidRDefault="00A40E13" w:rsidP="003C77A0">
      <w:r>
        <w:separator/>
      </w:r>
    </w:p>
  </w:endnote>
  <w:endnote w:type="continuationSeparator" w:id="0">
    <w:p w14:paraId="7C5583C2" w14:textId="77777777" w:rsidR="00A40E13" w:rsidRDefault="00A40E13" w:rsidP="003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49C30" w14:textId="77777777" w:rsidR="00A40E13" w:rsidRDefault="00A40E13" w:rsidP="003C77A0">
      <w:r>
        <w:separator/>
      </w:r>
    </w:p>
  </w:footnote>
  <w:footnote w:type="continuationSeparator" w:id="0">
    <w:p w14:paraId="24853E1E" w14:textId="77777777" w:rsidR="00A40E13" w:rsidRDefault="00A40E13" w:rsidP="003C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8C09" w14:textId="268C685A" w:rsidR="003C77A0" w:rsidRDefault="003C77A0">
    <w:pPr>
      <w:pStyle w:val="Header"/>
    </w:pPr>
    <w:r w:rsidRPr="001A77AE">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738BFD6A" wp14:editId="7BE9B770">
          <wp:simplePos x="0" y="0"/>
          <wp:positionH relativeFrom="margin">
            <wp:align>center</wp:align>
          </wp:positionH>
          <wp:positionV relativeFrom="paragraph">
            <wp:posOffset>-143510</wp:posOffset>
          </wp:positionV>
          <wp:extent cx="1972310" cy="892810"/>
          <wp:effectExtent l="0" t="0" r="0" b="0"/>
          <wp:wrapTight wrapText="bothSides">
            <wp:wrapPolygon edited="0">
              <wp:start x="0" y="0"/>
              <wp:lineTo x="0" y="1536"/>
              <wp:lineTo x="556" y="4916"/>
              <wp:lineTo x="1113" y="9832"/>
              <wp:lineTo x="974" y="21201"/>
              <wp:lineTo x="11405" y="21201"/>
              <wp:lineTo x="16690" y="19664"/>
              <wp:lineTo x="20446" y="17821"/>
              <wp:lineTo x="20446" y="14441"/>
              <wp:lineTo x="19611" y="12905"/>
              <wp:lineTo x="16690" y="9832"/>
              <wp:lineTo x="21419" y="8296"/>
              <wp:lineTo x="21419" y="3380"/>
              <wp:lineTo x="127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92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35pt;height:112.35pt" o:bullet="t">
        <v:imagedata r:id="rId1" o:title="checkbox"/>
      </v:shape>
    </w:pict>
  </w:numPicBullet>
  <w:abstractNum w:abstractNumId="0" w15:restartNumberingAfterBreak="0">
    <w:nsid w:val="1F286CD0"/>
    <w:multiLevelType w:val="multilevel"/>
    <w:tmpl w:val="625A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B37B7"/>
    <w:multiLevelType w:val="hybridMultilevel"/>
    <w:tmpl w:val="5C3AB5C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920D5"/>
    <w:multiLevelType w:val="hybridMultilevel"/>
    <w:tmpl w:val="74545586"/>
    <w:lvl w:ilvl="0" w:tplc="B7CC9C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A0"/>
    <w:rsid w:val="003C77A0"/>
    <w:rsid w:val="00463B6E"/>
    <w:rsid w:val="00561070"/>
    <w:rsid w:val="008B203C"/>
    <w:rsid w:val="00A40E13"/>
    <w:rsid w:val="00C72B05"/>
    <w:rsid w:val="00CA5691"/>
    <w:rsid w:val="00CE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D367"/>
  <w15:chartTrackingRefBased/>
  <w15:docId w15:val="{126AC334-A23D-3047-8265-EDD722E3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77A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7A0"/>
    <w:pPr>
      <w:tabs>
        <w:tab w:val="center" w:pos="4513"/>
        <w:tab w:val="right" w:pos="9026"/>
      </w:tabs>
    </w:pPr>
  </w:style>
  <w:style w:type="character" w:customStyle="1" w:styleId="HeaderChar">
    <w:name w:val="Header Char"/>
    <w:basedOn w:val="DefaultParagraphFont"/>
    <w:link w:val="Header"/>
    <w:uiPriority w:val="99"/>
    <w:rsid w:val="003C77A0"/>
  </w:style>
  <w:style w:type="paragraph" w:styleId="Footer">
    <w:name w:val="footer"/>
    <w:basedOn w:val="Normal"/>
    <w:link w:val="FooterChar"/>
    <w:uiPriority w:val="99"/>
    <w:unhideWhenUsed/>
    <w:rsid w:val="003C77A0"/>
    <w:pPr>
      <w:tabs>
        <w:tab w:val="center" w:pos="4513"/>
        <w:tab w:val="right" w:pos="9026"/>
      </w:tabs>
    </w:pPr>
  </w:style>
  <w:style w:type="character" w:customStyle="1" w:styleId="FooterChar">
    <w:name w:val="Footer Char"/>
    <w:basedOn w:val="DefaultParagraphFont"/>
    <w:link w:val="Footer"/>
    <w:uiPriority w:val="99"/>
    <w:rsid w:val="003C77A0"/>
  </w:style>
  <w:style w:type="table" w:styleId="TableGrid">
    <w:name w:val="Table Grid"/>
    <w:basedOn w:val="TableNormal"/>
    <w:uiPriority w:val="39"/>
    <w:rsid w:val="003C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7A0"/>
    <w:rPr>
      <w:color w:val="0563C1" w:themeColor="hyperlink"/>
      <w:u w:val="single"/>
    </w:rPr>
  </w:style>
  <w:style w:type="character" w:styleId="UnresolvedMention">
    <w:name w:val="Unresolved Mention"/>
    <w:basedOn w:val="DefaultParagraphFont"/>
    <w:uiPriority w:val="99"/>
    <w:semiHidden/>
    <w:unhideWhenUsed/>
    <w:rsid w:val="003C77A0"/>
    <w:rPr>
      <w:color w:val="605E5C"/>
      <w:shd w:val="clear" w:color="auto" w:fill="E1DFDD"/>
    </w:rPr>
  </w:style>
  <w:style w:type="character" w:customStyle="1" w:styleId="Heading2Char">
    <w:name w:val="Heading 2 Char"/>
    <w:basedOn w:val="DefaultParagraphFont"/>
    <w:link w:val="Heading2"/>
    <w:uiPriority w:val="9"/>
    <w:rsid w:val="003C77A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A569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A5691"/>
    <w:rPr>
      <w:b/>
      <w:bCs/>
    </w:rPr>
  </w:style>
  <w:style w:type="paragraph" w:styleId="ListParagraph">
    <w:name w:val="List Paragraph"/>
    <w:basedOn w:val="Normal"/>
    <w:uiPriority w:val="34"/>
    <w:qFormat/>
    <w:rsid w:val="00CA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08510">
      <w:bodyDiv w:val="1"/>
      <w:marLeft w:val="0"/>
      <w:marRight w:val="0"/>
      <w:marTop w:val="0"/>
      <w:marBottom w:val="0"/>
      <w:divBdr>
        <w:top w:val="none" w:sz="0" w:space="0" w:color="auto"/>
        <w:left w:val="none" w:sz="0" w:space="0" w:color="auto"/>
        <w:bottom w:val="none" w:sz="0" w:space="0" w:color="auto"/>
        <w:right w:val="none" w:sz="0" w:space="0" w:color="auto"/>
      </w:divBdr>
    </w:div>
    <w:div w:id="338852001">
      <w:bodyDiv w:val="1"/>
      <w:marLeft w:val="0"/>
      <w:marRight w:val="0"/>
      <w:marTop w:val="0"/>
      <w:marBottom w:val="0"/>
      <w:divBdr>
        <w:top w:val="none" w:sz="0" w:space="0" w:color="auto"/>
        <w:left w:val="none" w:sz="0" w:space="0" w:color="auto"/>
        <w:bottom w:val="none" w:sz="0" w:space="0" w:color="auto"/>
        <w:right w:val="none" w:sz="0" w:space="0" w:color="auto"/>
      </w:divBdr>
    </w:div>
    <w:div w:id="452214285">
      <w:bodyDiv w:val="1"/>
      <w:marLeft w:val="0"/>
      <w:marRight w:val="0"/>
      <w:marTop w:val="0"/>
      <w:marBottom w:val="0"/>
      <w:divBdr>
        <w:top w:val="none" w:sz="0" w:space="0" w:color="auto"/>
        <w:left w:val="none" w:sz="0" w:space="0" w:color="auto"/>
        <w:bottom w:val="none" w:sz="0" w:space="0" w:color="auto"/>
        <w:right w:val="none" w:sz="0" w:space="0" w:color="auto"/>
      </w:divBdr>
    </w:div>
    <w:div w:id="461532578">
      <w:bodyDiv w:val="1"/>
      <w:marLeft w:val="0"/>
      <w:marRight w:val="0"/>
      <w:marTop w:val="0"/>
      <w:marBottom w:val="0"/>
      <w:divBdr>
        <w:top w:val="none" w:sz="0" w:space="0" w:color="auto"/>
        <w:left w:val="none" w:sz="0" w:space="0" w:color="auto"/>
        <w:bottom w:val="none" w:sz="0" w:space="0" w:color="auto"/>
        <w:right w:val="none" w:sz="0" w:space="0" w:color="auto"/>
      </w:divBdr>
    </w:div>
    <w:div w:id="203372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duk.co.uk" TargetMode="External"/><Relationship Id="rId3" Type="http://schemas.openxmlformats.org/officeDocument/2006/relationships/settings" Target="settings.xml"/><Relationship Id="rId7" Type="http://schemas.openxmlformats.org/officeDocument/2006/relationships/hyperlink" Target="http://www.hcpc-uk.org/cpd/your-cpd/cpd-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Dyke</dc:creator>
  <cp:keywords/>
  <dc:description/>
  <cp:lastModifiedBy>Marcus Dyke</cp:lastModifiedBy>
  <cp:revision>2</cp:revision>
  <dcterms:created xsi:type="dcterms:W3CDTF">2020-10-27T17:52:00Z</dcterms:created>
  <dcterms:modified xsi:type="dcterms:W3CDTF">2020-10-28T23:12:00Z</dcterms:modified>
</cp:coreProperties>
</file>